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94A29" w14:textId="77777777" w:rsidR="00E15451" w:rsidRDefault="00E15451" w:rsidP="00BC7377">
      <w:pPr>
        <w:pStyle w:val="Title"/>
      </w:pPr>
    </w:p>
    <w:p w14:paraId="2EC9AEC7" w14:textId="5F7B261F" w:rsidR="005E3D35" w:rsidRDefault="005E3D35" w:rsidP="00EC7865">
      <w:pPr>
        <w:pStyle w:val="Title"/>
      </w:pPr>
      <w:r>
        <w:t>Overdrachtsdocument M4S-trainingsmaterialen</w:t>
      </w:r>
    </w:p>
    <w:p w14:paraId="7C3672C9" w14:textId="77777777" w:rsidR="00BC7377" w:rsidRDefault="00BC7377" w:rsidP="00BC7377">
      <w:pPr>
        <w:rPr>
          <w:b/>
          <w:bCs/>
        </w:rPr>
      </w:pPr>
    </w:p>
    <w:p w14:paraId="3B6752A4" w14:textId="4B13DD8A" w:rsidR="00DE2DDE" w:rsidRDefault="00DE2DDE" w:rsidP="00DE2DDE">
      <w:r>
        <w:t xml:space="preserve">Naast dit </w:t>
      </w:r>
      <w:r w:rsidR="005E3D35">
        <w:t>overdrachtsdocument</w:t>
      </w:r>
      <w:r>
        <w:t xml:space="preserve"> heeft elke trainer vrij toegang tot de volgende trainingsdocumenten en trainingsomgeving:</w:t>
      </w:r>
    </w:p>
    <w:p w14:paraId="4C1BD2AF" w14:textId="2067D16E" w:rsidR="00844E43" w:rsidRDefault="00844E43" w:rsidP="00844E43">
      <w:pPr>
        <w:pStyle w:val="ListParagraph"/>
        <w:numPr>
          <w:ilvl w:val="0"/>
          <w:numId w:val="14"/>
        </w:numPr>
        <w:rPr>
          <w:lang w:val="nl-NL"/>
        </w:rPr>
      </w:pPr>
      <w:r>
        <w:rPr>
          <w:lang w:val="nl-NL"/>
        </w:rPr>
        <w:t>H</w:t>
      </w:r>
      <w:r>
        <w:rPr>
          <w:lang w:val="nl-NL"/>
        </w:rPr>
        <w:t xml:space="preserve">et </w:t>
      </w:r>
      <w:r w:rsidRPr="00844E43">
        <w:rPr>
          <w:b/>
          <w:bCs/>
          <w:lang w:val="nl-NL"/>
        </w:rPr>
        <w:t>MORE4Sustainability eindrapport</w:t>
      </w:r>
      <w:r>
        <w:rPr>
          <w:lang w:val="nl-NL"/>
        </w:rPr>
        <w:t>:</w:t>
      </w:r>
    </w:p>
    <w:p w14:paraId="308C69C3" w14:textId="1DCC0928" w:rsidR="00844E43" w:rsidRDefault="00844E43" w:rsidP="00844E43">
      <w:pPr>
        <w:pStyle w:val="ListParagraph"/>
        <w:numPr>
          <w:ilvl w:val="1"/>
          <w:numId w:val="14"/>
        </w:numPr>
        <w:rPr>
          <w:lang w:val="nl-NL"/>
        </w:rPr>
      </w:pPr>
      <w:r>
        <w:rPr>
          <w:lang w:val="nl-NL"/>
        </w:rPr>
        <w:t>Met</w:t>
      </w:r>
      <w:r>
        <w:rPr>
          <w:lang w:val="nl-NL"/>
        </w:rPr>
        <w:t xml:space="preserve"> de resultaten van de benchmarkstudies en de uitleg van het </w:t>
      </w:r>
      <w:proofErr w:type="spellStart"/>
      <w:r>
        <w:rPr>
          <w:lang w:val="nl-NL"/>
        </w:rPr>
        <w:t>Sustainable</w:t>
      </w:r>
      <w:proofErr w:type="spellEnd"/>
      <w:r>
        <w:rPr>
          <w:lang w:val="nl-NL"/>
        </w:rPr>
        <w:t xml:space="preserve"> AM Framework</w:t>
      </w:r>
    </w:p>
    <w:p w14:paraId="05DA4116" w14:textId="669E83DA" w:rsidR="00DE2DDE" w:rsidRDefault="00DE2DDE" w:rsidP="00844E43">
      <w:pPr>
        <w:pStyle w:val="ListParagraph"/>
        <w:numPr>
          <w:ilvl w:val="0"/>
          <w:numId w:val="14"/>
        </w:numPr>
      </w:pPr>
      <w:r w:rsidRPr="00844E43">
        <w:rPr>
          <w:b/>
          <w:bCs/>
        </w:rPr>
        <w:t>Finale trainingsmateriaal</w:t>
      </w:r>
      <w:r>
        <w:t xml:space="preserve"> voor fysieke trainingen bestaande uit:</w:t>
      </w:r>
    </w:p>
    <w:p w14:paraId="20FFA4DD" w14:textId="5855973D" w:rsidR="00DE2DDE" w:rsidRDefault="00DE2DDE" w:rsidP="00844E43">
      <w:pPr>
        <w:pStyle w:val="ListParagraph"/>
        <w:numPr>
          <w:ilvl w:val="1"/>
          <w:numId w:val="14"/>
        </w:numPr>
      </w:pPr>
      <w:proofErr w:type="spellStart"/>
      <w:r>
        <w:t>Powerpoint-presentatie</w:t>
      </w:r>
      <w:proofErr w:type="spellEnd"/>
      <w:r>
        <w:t xml:space="preserve"> met 7 hoofdstukken, inclusief cases</w:t>
      </w:r>
      <w:r>
        <w:t xml:space="preserve"> en oefeningen</w:t>
      </w:r>
    </w:p>
    <w:p w14:paraId="0A646AC9" w14:textId="77777777" w:rsidR="00DE2DDE" w:rsidRDefault="00DE2DDE" w:rsidP="00844E43">
      <w:pPr>
        <w:pStyle w:val="ListParagraph"/>
        <w:numPr>
          <w:ilvl w:val="1"/>
          <w:numId w:val="14"/>
        </w:numPr>
        <w:rPr>
          <w:lang w:val="en-US"/>
        </w:rPr>
      </w:pPr>
      <w:r w:rsidRPr="00A705E7">
        <w:rPr>
          <w:lang w:val="en-US"/>
        </w:rPr>
        <w:t xml:space="preserve">MS Excel-file met de M4S Self-Scan </w:t>
      </w:r>
      <w:r>
        <w:rPr>
          <w:lang w:val="en-US"/>
        </w:rPr>
        <w:t>&amp;</w:t>
      </w:r>
      <w:r w:rsidRPr="00A705E7">
        <w:rPr>
          <w:lang w:val="en-US"/>
        </w:rPr>
        <w:t xml:space="preserve"> Business Ca</w:t>
      </w:r>
      <w:r>
        <w:rPr>
          <w:lang w:val="en-US"/>
        </w:rPr>
        <w:t>se-tool</w:t>
      </w:r>
    </w:p>
    <w:p w14:paraId="496152D9" w14:textId="77777777" w:rsidR="00DE2DDE" w:rsidRDefault="00DE2DDE" w:rsidP="00844E43">
      <w:pPr>
        <w:pStyle w:val="ListParagraph"/>
        <w:numPr>
          <w:ilvl w:val="0"/>
          <w:numId w:val="14"/>
        </w:numPr>
        <w:rPr>
          <w:lang w:val="nl-NL"/>
        </w:rPr>
      </w:pPr>
      <w:proofErr w:type="spellStart"/>
      <w:r w:rsidRPr="00844E43">
        <w:rPr>
          <w:b/>
          <w:bCs/>
          <w:lang w:val="nl-NL"/>
        </w:rPr>
        <w:t>eLearningomgeving</w:t>
      </w:r>
      <w:proofErr w:type="spellEnd"/>
      <w:r>
        <w:rPr>
          <w:lang w:val="nl-NL"/>
        </w:rPr>
        <w:t>:</w:t>
      </w:r>
    </w:p>
    <w:p w14:paraId="35B420A8" w14:textId="77777777" w:rsidR="00DE2DDE" w:rsidRDefault="00DE2DDE" w:rsidP="00844E43">
      <w:pPr>
        <w:pStyle w:val="ListParagraph"/>
        <w:numPr>
          <w:ilvl w:val="1"/>
          <w:numId w:val="14"/>
        </w:numPr>
        <w:rPr>
          <w:lang w:val="nl-NL"/>
        </w:rPr>
      </w:pPr>
      <w:r>
        <w:rPr>
          <w:lang w:val="nl-NL"/>
        </w:rPr>
        <w:t>M</w:t>
      </w:r>
      <w:r w:rsidRPr="00A705E7">
        <w:rPr>
          <w:lang w:val="nl-NL"/>
        </w:rPr>
        <w:t>et ingesproken teksten b</w:t>
      </w:r>
      <w:r>
        <w:rPr>
          <w:lang w:val="nl-NL"/>
        </w:rPr>
        <w:t>ij het trainingsmateriaal</w:t>
      </w:r>
    </w:p>
    <w:p w14:paraId="5A558DFE" w14:textId="77777777" w:rsidR="00DE2DDE" w:rsidRDefault="00DE2DDE" w:rsidP="00844E43">
      <w:pPr>
        <w:pStyle w:val="ListParagraph"/>
        <w:numPr>
          <w:ilvl w:val="1"/>
          <w:numId w:val="14"/>
        </w:numPr>
        <w:rPr>
          <w:lang w:val="nl-NL"/>
        </w:rPr>
      </w:pPr>
      <w:proofErr w:type="spellStart"/>
      <w:r w:rsidRPr="00A705E7">
        <w:rPr>
          <w:lang w:val="nl-NL"/>
        </w:rPr>
        <w:t>Powerpoint-presentaties</w:t>
      </w:r>
      <w:proofErr w:type="spellEnd"/>
      <w:r w:rsidRPr="00A705E7">
        <w:rPr>
          <w:lang w:val="nl-NL"/>
        </w:rPr>
        <w:t xml:space="preserve"> van alle </w:t>
      </w:r>
      <w:proofErr w:type="spellStart"/>
      <w:r w:rsidRPr="00A705E7">
        <w:rPr>
          <w:lang w:val="nl-NL"/>
        </w:rPr>
        <w:t>eLearning</w:t>
      </w:r>
      <w:proofErr w:type="spellEnd"/>
      <w:r w:rsidRPr="00A705E7">
        <w:rPr>
          <w:lang w:val="nl-NL"/>
        </w:rPr>
        <w:t>-modules, inclusief de volledig u</w:t>
      </w:r>
      <w:r>
        <w:rPr>
          <w:lang w:val="nl-NL"/>
        </w:rPr>
        <w:t>itgeschreven teksten</w:t>
      </w:r>
    </w:p>
    <w:p w14:paraId="6E6BF8A1" w14:textId="77777777" w:rsidR="00DE2DDE" w:rsidRDefault="00DE2DDE" w:rsidP="00DE2DDE">
      <w:pPr>
        <w:rPr>
          <w:lang w:val="nl-NL"/>
        </w:rPr>
      </w:pPr>
    </w:p>
    <w:p w14:paraId="6AE35A07" w14:textId="69CEC6AB" w:rsidR="00844E43" w:rsidRDefault="00844E43" w:rsidP="009A2C11">
      <w:pPr>
        <w:pStyle w:val="Heading1"/>
      </w:pPr>
      <w:r>
        <w:t xml:space="preserve">1 </w:t>
      </w:r>
      <w:r w:rsidRPr="00844E43">
        <w:t>Het MORE4Sustainability eindrapport</w:t>
      </w:r>
    </w:p>
    <w:p w14:paraId="256985DE" w14:textId="1DB84DFE" w:rsidR="00844E43" w:rsidRDefault="00844E43" w:rsidP="00844E43">
      <w:r>
        <w:t>Dit eindrapport vormt de basis voor al het trainingsmateriaal dat is gemaakt voor Duurzaam Asset Management binnen het M4S-programma.</w:t>
      </w:r>
    </w:p>
    <w:p w14:paraId="632D547A" w14:textId="3B5F3889" w:rsidR="00844E43" w:rsidRDefault="00844E43" w:rsidP="00844E43">
      <w:pPr>
        <w:rPr>
          <w:lang w:val="nl-NL"/>
        </w:rPr>
      </w:pPr>
      <w:r>
        <w:t xml:space="preserve">In dit rapport wordt het M4S-raamwerk gepresenteerd. De 17 inhoudelijke elementen uit het raamwerk worden </w:t>
      </w:r>
      <w:r>
        <w:rPr>
          <w:lang w:val="nl-NL"/>
        </w:rPr>
        <w:t>stap voor stap uitgelegd. Daarnaast wordt op basis van de uitgevoerde benchmarkstudies een beeld geschetst van de toepassing en impact van de verschillende oplossingen binnen dit raamwerk.</w:t>
      </w:r>
    </w:p>
    <w:p w14:paraId="1A446430" w14:textId="5EDAA1C3" w:rsidR="00844E43" w:rsidRDefault="00844E43" w:rsidP="00844E43">
      <w:pPr>
        <w:rPr>
          <w:lang w:val="nl-NL"/>
        </w:rPr>
      </w:pPr>
      <w:r>
        <w:rPr>
          <w:lang w:val="nl-NL"/>
        </w:rPr>
        <w:t>De resultaten in relatie tot duurzaamheidsverbeteringen worden verder toegelicht aan de hand van ‘real-life cases’. Hierdoor krijgt het M4S-raamwerk ook een praktische invulling.</w:t>
      </w:r>
    </w:p>
    <w:p w14:paraId="6D81147D" w14:textId="194ABD04" w:rsidR="005D3E2A" w:rsidRDefault="00844E43" w:rsidP="00844E43">
      <w:pPr>
        <w:rPr>
          <w:lang w:val="nl-NL"/>
        </w:rPr>
      </w:pPr>
      <w:r>
        <w:rPr>
          <w:lang w:val="nl-NL"/>
        </w:rPr>
        <w:t xml:space="preserve">Tot slot wordt er ook aandacht besteed aan de wijze waarop duurzaam asset management kan worden geïmplementeerd. Van het ontwikkelen van de </w:t>
      </w:r>
      <w:r>
        <w:rPr>
          <w:lang w:val="nl-NL"/>
        </w:rPr>
        <w:lastRenderedPageBreak/>
        <w:t xml:space="preserve">verbeterstrategie tot het invullen met praktische oplossingen en het uitwerken van een </w:t>
      </w:r>
      <w:proofErr w:type="spellStart"/>
      <w:r>
        <w:rPr>
          <w:lang w:val="nl-NL"/>
        </w:rPr>
        <w:t>duurzaamheids</w:t>
      </w:r>
      <w:proofErr w:type="spellEnd"/>
      <w:r>
        <w:rPr>
          <w:lang w:val="nl-NL"/>
        </w:rPr>
        <w:t xml:space="preserve"> business case.</w:t>
      </w:r>
    </w:p>
    <w:p w14:paraId="58E6D144" w14:textId="73ABBAFC" w:rsidR="005D3E2A" w:rsidRDefault="005D3E2A" w:rsidP="00844E43">
      <w:r>
        <w:rPr>
          <w:lang w:val="nl-NL"/>
        </w:rPr>
        <w:t xml:space="preserve">Het M4S-eindrapport is te downloaden via de volgende link: </w:t>
      </w:r>
      <w:hyperlink r:id="rId7" w:history="1">
        <w:r>
          <w:rPr>
            <w:rStyle w:val="Hyperlink"/>
          </w:rPr>
          <w:t>Downloads | MORE4Sustainability</w:t>
        </w:r>
      </w:hyperlink>
    </w:p>
    <w:p w14:paraId="6DC9F93E" w14:textId="77777777" w:rsidR="005D3E2A" w:rsidRPr="00844E43" w:rsidRDefault="005D3E2A" w:rsidP="00844E43"/>
    <w:p w14:paraId="6509935D" w14:textId="50F25309" w:rsidR="00DE2DDE" w:rsidRPr="00DE2DDE" w:rsidRDefault="00844E43" w:rsidP="009A2C11">
      <w:pPr>
        <w:pStyle w:val="Heading1"/>
        <w:rPr>
          <w:b/>
          <w:bCs/>
          <w:lang w:val="nl-NL"/>
        </w:rPr>
      </w:pPr>
      <w:r>
        <w:t xml:space="preserve">2 </w:t>
      </w:r>
      <w:r w:rsidR="00DE2DDE">
        <w:t>Finale trainingsmateriaal voor fysieke trainingen</w:t>
      </w:r>
    </w:p>
    <w:p w14:paraId="62F962E1" w14:textId="77777777" w:rsidR="009A2C11" w:rsidRDefault="00DE2DDE">
      <w:pPr>
        <w:rPr>
          <w:lang w:val="nl-NL"/>
        </w:rPr>
      </w:pPr>
      <w:r>
        <w:rPr>
          <w:lang w:val="nl-NL"/>
        </w:rPr>
        <w:t xml:space="preserve">Dit trainingsmateriaal is beschikbaar in vier talen: Engels, Duits, Frans en Nederlands. </w:t>
      </w:r>
      <w:r w:rsidRPr="00DE2DDE">
        <w:rPr>
          <w:lang w:val="nl-NL"/>
        </w:rPr>
        <w:t xml:space="preserve">Mainnovation heeft het voortouw genomen bij het maken van </w:t>
      </w:r>
      <w:r w:rsidR="00844E43">
        <w:rPr>
          <w:lang w:val="nl-NL"/>
        </w:rPr>
        <w:t>d</w:t>
      </w:r>
      <w:r w:rsidRPr="00DE2DDE">
        <w:rPr>
          <w:lang w:val="nl-NL"/>
        </w:rPr>
        <w:t xml:space="preserve">e trainingsdocumenten voor fysieke trainingssessies. Op basis van de uitkomsten genoemd in het eindrapport van de Roadmap Duurzaam Asset Management, inclusief de zelfscan en business development tool. Van de eendaagse pilottrainingen hebben we het trainingsmateriaal geüpgraded, wat resulteerde in de tijdige oplevering van een definitieve set documenten die in de toekomst kunnen worden gebruikt. </w:t>
      </w:r>
    </w:p>
    <w:p w14:paraId="1DA9BF22" w14:textId="00EAB958" w:rsidR="009A2C11" w:rsidRDefault="009A2C11">
      <w:pPr>
        <w:rPr>
          <w:lang w:val="nl-NL"/>
        </w:rPr>
      </w:pPr>
      <w:r>
        <w:rPr>
          <w:lang w:val="nl-NL"/>
        </w:rPr>
        <w:t xml:space="preserve">Het standaard trainingsmateriaal bestaat uit een </w:t>
      </w:r>
      <w:proofErr w:type="spellStart"/>
      <w:r>
        <w:rPr>
          <w:lang w:val="nl-NL"/>
        </w:rPr>
        <w:t>PowerPoint-presentatie</w:t>
      </w:r>
      <w:proofErr w:type="spellEnd"/>
      <w:r>
        <w:rPr>
          <w:lang w:val="nl-NL"/>
        </w:rPr>
        <w:t xml:space="preserve"> die is opgedeeld in 7 hoofdstukken (modules genoemd). Dit trainingsmateriaal is een uitgebreide versie van het eindrapport: meer cases zijn opgenomen, oefeningen voor de deelnemers zijn verwerkt en het gebruik van de M4S-self scan &amp; business case-tool is als oefening voor de deelnemers opgenomen.</w:t>
      </w:r>
    </w:p>
    <w:p w14:paraId="51F8830A" w14:textId="0488F833" w:rsidR="009A2C11" w:rsidRDefault="009A2C11">
      <w:pPr>
        <w:rPr>
          <w:lang w:val="nl-NL"/>
        </w:rPr>
      </w:pPr>
      <w:r>
        <w:rPr>
          <w:lang w:val="nl-NL"/>
        </w:rPr>
        <w:t>In totaal bestaat de kern van dit trainingsmateriaal (modules 1 tot en met 7) uit ruim 160 slides. Per training kan worden bepaald welke cases relevant zijn en welke niet. Daarnaast is het natuurlijk ook mogelijk om voor korter durende trainingen een selectie te maken van het beschikbare materiaal.</w:t>
      </w:r>
    </w:p>
    <w:p w14:paraId="2C2F5308" w14:textId="3A741ED3" w:rsidR="009A2C11" w:rsidRDefault="009A2C11">
      <w:pPr>
        <w:rPr>
          <w:lang w:val="nl-NL"/>
        </w:rPr>
      </w:pPr>
      <w:r>
        <w:rPr>
          <w:lang w:val="nl-NL"/>
        </w:rPr>
        <w:t>Voor specifieke doelgroepen, bijvoorbeeld bedrijfsinterne trainingen, kan de trainer uiteraard ook kiezen om het bedrijf zelf met cases en voorbeelden te komen. Deze kunnen uiteraard verwerkt worden in het beschikbare materiaal.</w:t>
      </w:r>
    </w:p>
    <w:p w14:paraId="545745FA" w14:textId="0D8AF709" w:rsidR="005D3E2A" w:rsidRDefault="005D3E2A">
      <w:pPr>
        <w:rPr>
          <w:lang w:val="nl-NL"/>
        </w:rPr>
      </w:pPr>
      <w:r>
        <w:rPr>
          <w:lang w:val="nl-NL"/>
        </w:rPr>
        <w:t xml:space="preserve">Het trainingsmateriaal zal na afronding van het M4S-programma beschikbaar worden gesteld via de volgende website: </w:t>
      </w:r>
      <w:hyperlink r:id="rId8" w:history="1">
        <w:r>
          <w:rPr>
            <w:rStyle w:val="Hyperlink"/>
          </w:rPr>
          <w:t>Downloads | MORE4Sustainability</w:t>
        </w:r>
      </w:hyperlink>
    </w:p>
    <w:p w14:paraId="58C3BB85" w14:textId="77777777" w:rsidR="009A2C11" w:rsidRDefault="009A2C11">
      <w:pPr>
        <w:rPr>
          <w:lang w:val="nl-NL"/>
        </w:rPr>
      </w:pPr>
    </w:p>
    <w:p w14:paraId="0B514C3E" w14:textId="3B56B085" w:rsidR="009A2C11" w:rsidRDefault="009A2C11" w:rsidP="009A2C11">
      <w:pPr>
        <w:pStyle w:val="Heading1"/>
        <w:rPr>
          <w:lang w:val="nl-NL"/>
        </w:rPr>
      </w:pPr>
      <w:r>
        <w:rPr>
          <w:lang w:val="nl-NL"/>
        </w:rPr>
        <w:t xml:space="preserve">3 </w:t>
      </w:r>
      <w:proofErr w:type="spellStart"/>
      <w:r w:rsidRPr="009A2C11">
        <w:rPr>
          <w:lang w:val="nl-NL"/>
        </w:rPr>
        <w:t>eLearningomgeving</w:t>
      </w:r>
      <w:proofErr w:type="spellEnd"/>
    </w:p>
    <w:p w14:paraId="7FAD2A2C" w14:textId="5834B4FF" w:rsidR="00A705E7" w:rsidRDefault="00DE2DDE">
      <w:pPr>
        <w:rPr>
          <w:lang w:val="nl-NL"/>
        </w:rPr>
      </w:pPr>
      <w:r w:rsidRPr="00DE2DDE">
        <w:rPr>
          <w:lang w:val="nl-NL"/>
        </w:rPr>
        <w:t xml:space="preserve">Het trainingsmateriaal van de eendaagse fysieke trainingen is de basis voor de </w:t>
      </w:r>
      <w:proofErr w:type="spellStart"/>
      <w:r w:rsidRPr="00DE2DDE">
        <w:rPr>
          <w:lang w:val="nl-NL"/>
        </w:rPr>
        <w:t>eLearning</w:t>
      </w:r>
      <w:proofErr w:type="spellEnd"/>
      <w:r w:rsidRPr="00DE2DDE">
        <w:rPr>
          <w:lang w:val="nl-NL"/>
        </w:rPr>
        <w:t xml:space="preserve"> trainingsmodules die </w:t>
      </w:r>
      <w:r w:rsidR="009A2C11">
        <w:rPr>
          <w:lang w:val="nl-NL"/>
        </w:rPr>
        <w:t>via het gebruik van AI-software is gecreëerd in meerdere talen</w:t>
      </w:r>
      <w:r w:rsidRPr="00DE2DDE">
        <w:rPr>
          <w:lang w:val="nl-NL"/>
        </w:rPr>
        <w:t>.</w:t>
      </w:r>
    </w:p>
    <w:p w14:paraId="0703A17D" w14:textId="3D55D5EE" w:rsidR="009A2C11" w:rsidRDefault="009A2C11">
      <w:pPr>
        <w:rPr>
          <w:lang w:val="nl-NL"/>
        </w:rPr>
      </w:pPr>
      <w:r>
        <w:rPr>
          <w:lang w:val="nl-NL"/>
        </w:rPr>
        <w:lastRenderedPageBreak/>
        <w:t xml:space="preserve">De </w:t>
      </w:r>
      <w:proofErr w:type="spellStart"/>
      <w:r>
        <w:rPr>
          <w:lang w:val="nl-NL"/>
        </w:rPr>
        <w:t>eLearning</w:t>
      </w:r>
      <w:proofErr w:type="spellEnd"/>
      <w:r w:rsidR="005D3E2A">
        <w:rPr>
          <w:lang w:val="nl-NL"/>
        </w:rPr>
        <w:t>-</w:t>
      </w:r>
      <w:r>
        <w:rPr>
          <w:lang w:val="nl-NL"/>
        </w:rPr>
        <w:t xml:space="preserve">omgeving is beschikbaar via de volgende link: </w:t>
      </w:r>
      <w:hyperlink r:id="rId9" w:history="1">
        <w:r w:rsidR="005D3E2A" w:rsidRPr="00182172">
          <w:rPr>
            <w:rStyle w:val="Hyperlink"/>
            <w:lang w:val="nl-NL"/>
          </w:rPr>
          <w:t>https://more4sustainability.nweurope.eu/blog/more4sustainability-news-53/discover-the-m4s-e-learnings-1141</w:t>
        </w:r>
      </w:hyperlink>
    </w:p>
    <w:p w14:paraId="676ADDE8" w14:textId="06D25503" w:rsidR="005D3E2A" w:rsidRDefault="005D3E2A">
      <w:pPr>
        <w:rPr>
          <w:lang w:val="nl-NL"/>
        </w:rPr>
      </w:pPr>
      <w:r>
        <w:rPr>
          <w:lang w:val="nl-NL"/>
        </w:rPr>
        <w:t xml:space="preserve">Het wordt aangeraden om alle modules van deze </w:t>
      </w:r>
      <w:proofErr w:type="spellStart"/>
      <w:r>
        <w:rPr>
          <w:lang w:val="nl-NL"/>
        </w:rPr>
        <w:t>eLearning</w:t>
      </w:r>
      <w:proofErr w:type="spellEnd"/>
      <w:r>
        <w:rPr>
          <w:lang w:val="nl-NL"/>
        </w:rPr>
        <w:t>-omgeving door te nemen ter voorbereiding op het geven van de M4S-training. Alle slides uit het fysieke trainingsmateriaal worden hier uitgelegd, inclusief de cases. Dit vormt dus een goede basis voor elke nieuwe trainer.</w:t>
      </w:r>
    </w:p>
    <w:p w14:paraId="71E91E97" w14:textId="6A149CB2" w:rsidR="005D3E2A" w:rsidRDefault="005D3E2A">
      <w:pPr>
        <w:rPr>
          <w:lang w:val="nl-NL"/>
        </w:rPr>
      </w:pPr>
      <w:r>
        <w:rPr>
          <w:lang w:val="nl-NL"/>
        </w:rPr>
        <w:t>Na het doornemen van alle trainingsmodules heeft u de mogelijkheid om een certificeringstoets te doen. Na een goede afronding van deze toets ontvangt u het certificaat ‘</w:t>
      </w:r>
      <w:proofErr w:type="spellStart"/>
      <w:r>
        <w:rPr>
          <w:lang w:val="nl-NL"/>
        </w:rPr>
        <w:t>Certified</w:t>
      </w:r>
      <w:proofErr w:type="spellEnd"/>
      <w:r>
        <w:rPr>
          <w:lang w:val="nl-NL"/>
        </w:rPr>
        <w:t xml:space="preserve"> </w:t>
      </w:r>
      <w:proofErr w:type="spellStart"/>
      <w:r>
        <w:rPr>
          <w:lang w:val="nl-NL"/>
        </w:rPr>
        <w:t>Sustainable</w:t>
      </w:r>
      <w:proofErr w:type="spellEnd"/>
      <w:r>
        <w:rPr>
          <w:lang w:val="nl-NL"/>
        </w:rPr>
        <w:t xml:space="preserve"> Asset Management Practitioner’. Hiermee kunt u aantonen over voldoende basiskennis te beschikken over duurzaam asset management.</w:t>
      </w:r>
    </w:p>
    <w:p w14:paraId="41493085" w14:textId="0A77C3A3" w:rsidR="005D3E2A" w:rsidRDefault="005D3E2A" w:rsidP="005D3E2A">
      <w:pPr>
        <w:pStyle w:val="Heading1"/>
        <w:rPr>
          <w:lang w:val="nl-NL"/>
        </w:rPr>
      </w:pPr>
      <w:r>
        <w:rPr>
          <w:lang w:val="nl-NL"/>
        </w:rPr>
        <w:t>Tot slot</w:t>
      </w:r>
    </w:p>
    <w:p w14:paraId="1C79BAEC" w14:textId="38FB9B59" w:rsidR="005D3E2A" w:rsidRPr="005D3E2A" w:rsidRDefault="005D3E2A" w:rsidP="005D3E2A">
      <w:pPr>
        <w:rPr>
          <w:lang w:val="nl-NL"/>
        </w:rPr>
      </w:pPr>
      <w:r>
        <w:rPr>
          <w:lang w:val="nl-NL"/>
        </w:rPr>
        <w:t>Wij wensen u heel veel plezier met het doornemen van de beschikbare trainingsmaterialen. Maar bovenal heel veel succes met het voorbereiden en geven van trainingen op het gebied van Duurzaam Asset Management.</w:t>
      </w:r>
    </w:p>
    <w:sectPr w:rsidR="005D3E2A" w:rsidRPr="005D3E2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2AE33" w14:textId="77777777" w:rsidR="008C16CE" w:rsidRDefault="008C16CE" w:rsidP="00E15451">
      <w:pPr>
        <w:spacing w:after="0" w:line="240" w:lineRule="auto"/>
      </w:pPr>
      <w:r>
        <w:separator/>
      </w:r>
    </w:p>
  </w:endnote>
  <w:endnote w:type="continuationSeparator" w:id="0">
    <w:p w14:paraId="1FCCE203" w14:textId="77777777" w:rsidR="008C16CE" w:rsidRDefault="008C16CE" w:rsidP="00E15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14365" w14:textId="77777777" w:rsidR="008C16CE" w:rsidRDefault="008C16CE" w:rsidP="00E15451">
      <w:pPr>
        <w:spacing w:after="0" w:line="240" w:lineRule="auto"/>
      </w:pPr>
      <w:r>
        <w:separator/>
      </w:r>
    </w:p>
  </w:footnote>
  <w:footnote w:type="continuationSeparator" w:id="0">
    <w:p w14:paraId="11FA624D" w14:textId="77777777" w:rsidR="008C16CE" w:rsidRDefault="008C16CE" w:rsidP="00E15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58D71" w14:textId="2D458386" w:rsidR="00E15451" w:rsidRDefault="00E15451">
    <w:pPr>
      <w:pStyle w:val="Header"/>
    </w:pPr>
    <w:r>
      <w:rPr>
        <w:noProof/>
      </w:rPr>
      <w:drawing>
        <wp:inline distT="0" distB="0" distL="0" distR="0" wp14:anchorId="5ED3752F" wp14:editId="71436D2E">
          <wp:extent cx="3119120" cy="971550"/>
          <wp:effectExtent l="0" t="0" r="0" b="0"/>
          <wp:docPr id="1506887786" name="image3.jpg" descr="Several logos of different companies&#10;&#10;Description automatically generated"/>
          <wp:cNvGraphicFramePr/>
          <a:graphic xmlns:a="http://schemas.openxmlformats.org/drawingml/2006/main">
            <a:graphicData uri="http://schemas.openxmlformats.org/drawingml/2006/picture">
              <pic:pic xmlns:pic="http://schemas.openxmlformats.org/drawingml/2006/picture">
                <pic:nvPicPr>
                  <pic:cNvPr id="1506887786" name="image3.jpg" descr="Several logos of different companies&#10;&#10;Description automatically generated"/>
                  <pic:cNvPicPr preferRelativeResize="0"/>
                </pic:nvPicPr>
                <pic:blipFill>
                  <a:blip r:embed="rId1"/>
                  <a:srcRect l="15428" t="14484" b="41719"/>
                  <a:stretch>
                    <a:fillRect/>
                  </a:stretch>
                </pic:blipFill>
                <pic:spPr>
                  <a:xfrm>
                    <a:off x="0" y="0"/>
                    <a:ext cx="3119120" cy="9715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7EB6"/>
    <w:multiLevelType w:val="multilevel"/>
    <w:tmpl w:val="AE64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3525B"/>
    <w:multiLevelType w:val="multilevel"/>
    <w:tmpl w:val="7D78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800DB"/>
    <w:multiLevelType w:val="multilevel"/>
    <w:tmpl w:val="17E0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E608E"/>
    <w:multiLevelType w:val="multilevel"/>
    <w:tmpl w:val="FCE0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E742D8"/>
    <w:multiLevelType w:val="hybridMultilevel"/>
    <w:tmpl w:val="E6C6E8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A7912E8"/>
    <w:multiLevelType w:val="multilevel"/>
    <w:tmpl w:val="FC4C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D4B8B"/>
    <w:multiLevelType w:val="multilevel"/>
    <w:tmpl w:val="A9C2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B00C5A"/>
    <w:multiLevelType w:val="hybridMultilevel"/>
    <w:tmpl w:val="0CE06C4C"/>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6C81DCF"/>
    <w:multiLevelType w:val="multilevel"/>
    <w:tmpl w:val="6766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4E51FE"/>
    <w:multiLevelType w:val="multilevel"/>
    <w:tmpl w:val="8C58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082142"/>
    <w:multiLevelType w:val="hybridMultilevel"/>
    <w:tmpl w:val="C7860DCA"/>
    <w:lvl w:ilvl="0" w:tplc="FFFFFFF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6C53D4"/>
    <w:multiLevelType w:val="hybridMultilevel"/>
    <w:tmpl w:val="6660CFAC"/>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2651AFA"/>
    <w:multiLevelType w:val="multilevel"/>
    <w:tmpl w:val="3BE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9470B2"/>
    <w:multiLevelType w:val="multilevel"/>
    <w:tmpl w:val="7232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473476">
    <w:abstractNumId w:val="3"/>
  </w:num>
  <w:num w:numId="2" w16cid:durableId="484128998">
    <w:abstractNumId w:val="12"/>
  </w:num>
  <w:num w:numId="3" w16cid:durableId="566187600">
    <w:abstractNumId w:val="0"/>
  </w:num>
  <w:num w:numId="4" w16cid:durableId="1663970865">
    <w:abstractNumId w:val="1"/>
  </w:num>
  <w:num w:numId="5" w16cid:durableId="1150099561">
    <w:abstractNumId w:val="8"/>
  </w:num>
  <w:num w:numId="6" w16cid:durableId="745148019">
    <w:abstractNumId w:val="2"/>
  </w:num>
  <w:num w:numId="7" w16cid:durableId="1886285989">
    <w:abstractNumId w:val="13"/>
  </w:num>
  <w:num w:numId="8" w16cid:durableId="504441642">
    <w:abstractNumId w:val="5"/>
  </w:num>
  <w:num w:numId="9" w16cid:durableId="1965428351">
    <w:abstractNumId w:val="6"/>
  </w:num>
  <w:num w:numId="10" w16cid:durableId="1336953836">
    <w:abstractNumId w:val="9"/>
  </w:num>
  <w:num w:numId="11" w16cid:durableId="8914955">
    <w:abstractNumId w:val="11"/>
  </w:num>
  <w:num w:numId="12" w16cid:durableId="772700858">
    <w:abstractNumId w:val="4"/>
  </w:num>
  <w:num w:numId="13" w16cid:durableId="1883588866">
    <w:abstractNumId w:val="7"/>
  </w:num>
  <w:num w:numId="14" w16cid:durableId="444082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377"/>
    <w:rsid w:val="00080ABD"/>
    <w:rsid w:val="00110D81"/>
    <w:rsid w:val="001E1AD8"/>
    <w:rsid w:val="00364E70"/>
    <w:rsid w:val="005D226B"/>
    <w:rsid w:val="005D3E2A"/>
    <w:rsid w:val="005E3D35"/>
    <w:rsid w:val="00703034"/>
    <w:rsid w:val="00761818"/>
    <w:rsid w:val="00844E43"/>
    <w:rsid w:val="008C16CE"/>
    <w:rsid w:val="009A2C11"/>
    <w:rsid w:val="00A705E7"/>
    <w:rsid w:val="00BC7377"/>
    <w:rsid w:val="00DE2DDE"/>
    <w:rsid w:val="00E15451"/>
    <w:rsid w:val="00FD38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DDB8"/>
  <w15:chartTrackingRefBased/>
  <w15:docId w15:val="{9B234036-0FDA-49C2-BC37-2B8E8B81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7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3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3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73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73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73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73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73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3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73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3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3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73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73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73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73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7377"/>
    <w:rPr>
      <w:rFonts w:eastAsiaTheme="majorEastAsia" w:cstheme="majorBidi"/>
      <w:color w:val="272727" w:themeColor="text1" w:themeTint="D8"/>
    </w:rPr>
  </w:style>
  <w:style w:type="paragraph" w:styleId="Title">
    <w:name w:val="Title"/>
    <w:basedOn w:val="Normal"/>
    <w:next w:val="Normal"/>
    <w:link w:val="TitleChar"/>
    <w:uiPriority w:val="10"/>
    <w:qFormat/>
    <w:rsid w:val="00BC73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3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3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3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7377"/>
    <w:pPr>
      <w:spacing w:before="160"/>
      <w:jc w:val="center"/>
    </w:pPr>
    <w:rPr>
      <w:i/>
      <w:iCs/>
      <w:color w:val="404040" w:themeColor="text1" w:themeTint="BF"/>
    </w:rPr>
  </w:style>
  <w:style w:type="character" w:customStyle="1" w:styleId="QuoteChar">
    <w:name w:val="Quote Char"/>
    <w:basedOn w:val="DefaultParagraphFont"/>
    <w:link w:val="Quote"/>
    <w:uiPriority w:val="29"/>
    <w:rsid w:val="00BC7377"/>
    <w:rPr>
      <w:i/>
      <w:iCs/>
      <w:color w:val="404040" w:themeColor="text1" w:themeTint="BF"/>
    </w:rPr>
  </w:style>
  <w:style w:type="paragraph" w:styleId="ListParagraph">
    <w:name w:val="List Paragraph"/>
    <w:basedOn w:val="Normal"/>
    <w:uiPriority w:val="34"/>
    <w:qFormat/>
    <w:rsid w:val="00BC7377"/>
    <w:pPr>
      <w:ind w:left="720"/>
      <w:contextualSpacing/>
    </w:pPr>
  </w:style>
  <w:style w:type="character" w:styleId="IntenseEmphasis">
    <w:name w:val="Intense Emphasis"/>
    <w:basedOn w:val="DefaultParagraphFont"/>
    <w:uiPriority w:val="21"/>
    <w:qFormat/>
    <w:rsid w:val="00BC7377"/>
    <w:rPr>
      <w:i/>
      <w:iCs/>
      <w:color w:val="0F4761" w:themeColor="accent1" w:themeShade="BF"/>
    </w:rPr>
  </w:style>
  <w:style w:type="paragraph" w:styleId="IntenseQuote">
    <w:name w:val="Intense Quote"/>
    <w:basedOn w:val="Normal"/>
    <w:next w:val="Normal"/>
    <w:link w:val="IntenseQuoteChar"/>
    <w:uiPriority w:val="30"/>
    <w:qFormat/>
    <w:rsid w:val="00BC7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377"/>
    <w:rPr>
      <w:i/>
      <w:iCs/>
      <w:color w:val="0F4761" w:themeColor="accent1" w:themeShade="BF"/>
    </w:rPr>
  </w:style>
  <w:style w:type="character" w:styleId="IntenseReference">
    <w:name w:val="Intense Reference"/>
    <w:basedOn w:val="DefaultParagraphFont"/>
    <w:uiPriority w:val="32"/>
    <w:qFormat/>
    <w:rsid w:val="00BC7377"/>
    <w:rPr>
      <w:b/>
      <w:bCs/>
      <w:smallCaps/>
      <w:color w:val="0F4761" w:themeColor="accent1" w:themeShade="BF"/>
      <w:spacing w:val="5"/>
    </w:rPr>
  </w:style>
  <w:style w:type="character" w:styleId="Hyperlink">
    <w:name w:val="Hyperlink"/>
    <w:basedOn w:val="DefaultParagraphFont"/>
    <w:uiPriority w:val="99"/>
    <w:unhideWhenUsed/>
    <w:rsid w:val="005D3E2A"/>
    <w:rPr>
      <w:color w:val="467886" w:themeColor="hyperlink"/>
      <w:u w:val="single"/>
    </w:rPr>
  </w:style>
  <w:style w:type="character" w:styleId="UnresolvedMention">
    <w:name w:val="Unresolved Mention"/>
    <w:basedOn w:val="DefaultParagraphFont"/>
    <w:uiPriority w:val="99"/>
    <w:semiHidden/>
    <w:unhideWhenUsed/>
    <w:rsid w:val="005D3E2A"/>
    <w:rPr>
      <w:color w:val="605E5C"/>
      <w:shd w:val="clear" w:color="auto" w:fill="E1DFDD"/>
    </w:rPr>
  </w:style>
  <w:style w:type="paragraph" w:styleId="Header">
    <w:name w:val="header"/>
    <w:basedOn w:val="Normal"/>
    <w:link w:val="HeaderChar"/>
    <w:uiPriority w:val="99"/>
    <w:unhideWhenUsed/>
    <w:rsid w:val="00E15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451"/>
  </w:style>
  <w:style w:type="paragraph" w:styleId="Footer">
    <w:name w:val="footer"/>
    <w:basedOn w:val="Normal"/>
    <w:link w:val="FooterChar"/>
    <w:uiPriority w:val="99"/>
    <w:unhideWhenUsed/>
    <w:rsid w:val="00E15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857529">
      <w:bodyDiv w:val="1"/>
      <w:marLeft w:val="0"/>
      <w:marRight w:val="0"/>
      <w:marTop w:val="0"/>
      <w:marBottom w:val="0"/>
      <w:divBdr>
        <w:top w:val="none" w:sz="0" w:space="0" w:color="auto"/>
        <w:left w:val="none" w:sz="0" w:space="0" w:color="auto"/>
        <w:bottom w:val="none" w:sz="0" w:space="0" w:color="auto"/>
        <w:right w:val="none" w:sz="0" w:space="0" w:color="auto"/>
      </w:divBdr>
    </w:div>
    <w:div w:id="17190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4sustainability.nweurope.eu/downloads" TargetMode="External"/><Relationship Id="rId3" Type="http://schemas.openxmlformats.org/officeDocument/2006/relationships/settings" Target="settings.xml"/><Relationship Id="rId7" Type="http://schemas.openxmlformats.org/officeDocument/2006/relationships/hyperlink" Target="https://more4sustainability.nweurope.eu/downloa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ore4sustainability.nweurope.eu/blog/more4sustainability-news-53/discover-the-m4s-e-learnings-1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Vancauwenberghe WVC</dc:creator>
  <cp:keywords/>
  <dc:description/>
  <cp:lastModifiedBy>Rob van Dongen</cp:lastModifiedBy>
  <cp:revision>2</cp:revision>
  <dcterms:created xsi:type="dcterms:W3CDTF">2025-09-02T13:59:00Z</dcterms:created>
  <dcterms:modified xsi:type="dcterms:W3CDTF">2025-09-02T13:59:00Z</dcterms:modified>
</cp:coreProperties>
</file>